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AAC33" w14:textId="3E9290BB" w:rsidR="001B56D9" w:rsidRPr="00FE4EBF" w:rsidRDefault="001E5C19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D7A14D" wp14:editId="2253C0AB">
                <wp:simplePos x="0" y="0"/>
                <wp:positionH relativeFrom="column">
                  <wp:posOffset>-621665</wp:posOffset>
                </wp:positionH>
                <wp:positionV relativeFrom="paragraph">
                  <wp:posOffset>354965</wp:posOffset>
                </wp:positionV>
                <wp:extent cx="6995795" cy="2257425"/>
                <wp:effectExtent l="0" t="0" r="14605" b="28575"/>
                <wp:wrapTopAndBottom/>
                <wp:docPr id="146494335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2574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563B00" w14:textId="77777777" w:rsidR="001E5C19" w:rsidRDefault="002D26B3" w:rsidP="001E5C1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47223941" w14:textId="77777777" w:rsidR="001E5C19" w:rsidRDefault="002D26B3" w:rsidP="001E5C1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6444C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 is a word that takes the place of a noun in a sentence. Pronouns are used to avoid repeating the same nouns over and over again. </w:t>
                            </w:r>
                          </w:p>
                          <w:p w14:paraId="06FB4CAE" w14:textId="77777777" w:rsidR="001E5C19" w:rsidRDefault="002D26B3" w:rsidP="001E5C1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567F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Personal pronouns</w:t>
                            </w:r>
                            <w:r w:rsidRPr="0077713A">
                              <w:t xml:space="preserve"> </w:t>
                            </w:r>
                            <w:r w:rsidRPr="0077713A">
                              <w:rPr>
                                <w:rFonts w:ascii="Andika" w:hAnsi="Andika" w:cs="Andika"/>
                              </w:rPr>
                              <w:t>are used to refer to people or things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 personal pronouns are: </w:t>
                            </w:r>
                            <w:r w:rsidRPr="004D34A3">
                              <w:rPr>
                                <w:rFonts w:ascii="Andika" w:hAnsi="Andika" w:cs="Andika"/>
                              </w:rPr>
                              <w:t xml:space="preserve">I, you, he, she, it, we, they, me, you, him, her, it, us,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</w:t>
                            </w:r>
                            <w:r w:rsidRPr="004D34A3">
                              <w:rPr>
                                <w:rFonts w:ascii="Andika" w:hAnsi="Andika" w:cs="Andika"/>
                              </w:rPr>
                              <w:t>them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71B96F6C" w14:textId="77777777" w:rsidR="001E5C19" w:rsidRPr="004D34A3" w:rsidRDefault="002D26B3" w:rsidP="001E5C1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C3D4E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FC3D4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possessive pronoun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 xml:space="preserve"> is a pronoun that shows ownership or possession—it tells you who something belongs to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-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The main possessive pronouns are: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mine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yours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his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hers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ours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and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theirs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5" style="width:550.85pt;height:177.75pt;margin-top:27.95pt;margin-left:-48.95pt;mso-height-percent:0;mso-height-relative:page;mso-width-percent:0;mso-width-relative:page;mso-wrap-distance-bottom:0;mso-wrap-distance-left:9pt;mso-wrap-distance-right:9pt;mso-wrap-distance-top:0;mso-wrap-style:square;position:absolute;v-text-anchor:top;visibility:visible;z-index:251659264" arcsize="3541f" fillcolor="white" strokeweight="0.5pt">
                <v:textbox>
                  <w:txbxContent>
                    <w:p w:rsidR="001E5C19" w:rsidP="001E5C19" w14:paraId="00C730E2" w14:textId="77777777">
                      <w:pPr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:rsidR="001E5C19" w:rsidP="001E5C19" w14:paraId="74AB101C" w14:textId="77777777">
                      <w:pPr>
                        <w:rPr>
                          <w:rFonts w:ascii="Andika" w:hAnsi="Andika" w:cs="Andika"/>
                        </w:rPr>
                      </w:pPr>
                      <w:r w:rsidRPr="006444C8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6444C8">
                        <w:rPr>
                          <w:rFonts w:ascii="Andika" w:hAnsi="Andika" w:cs="Andika"/>
                          <w:b/>
                          <w:bCs/>
                        </w:rPr>
                        <w:t>pronoun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 is a word that takes the place of a noun in a sentence. Pronouns are used to avoid repeating the same nouns </w:t>
                      </w:r>
                      <w:r w:rsidRPr="006444C8">
                        <w:rPr>
                          <w:rFonts w:ascii="Andika" w:hAnsi="Andika" w:cs="Andika"/>
                        </w:rPr>
                        <w:t>over and over again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1E5C19" w:rsidP="001E5C19" w14:paraId="61960359" w14:textId="77777777">
                      <w:pPr>
                        <w:rPr>
                          <w:rFonts w:ascii="Andika" w:hAnsi="Andika" w:cs="Andika"/>
                        </w:rPr>
                      </w:pPr>
                      <w:r w:rsidRPr="003567FE">
                        <w:rPr>
                          <w:rFonts w:ascii="Andika" w:hAnsi="Andika" w:cs="Andika"/>
                          <w:b/>
                          <w:bCs/>
                        </w:rPr>
                        <w:t>Personal pronouns</w:t>
                      </w:r>
                      <w:r w:rsidRPr="0077713A">
                        <w:t xml:space="preserve"> </w:t>
                      </w:r>
                      <w:r w:rsidRPr="0077713A">
                        <w:rPr>
                          <w:rFonts w:ascii="Andika" w:hAnsi="Andika" w:cs="Andika"/>
                        </w:rPr>
                        <w:t>are used to refer to people or things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  <w:r>
                        <w:rPr>
                          <w:rFonts w:ascii="Andika" w:hAnsi="Andika" w:cs="Andika"/>
                        </w:rPr>
                        <w:t xml:space="preserve">The personal pronouns </w:t>
                      </w:r>
                      <w:r>
                        <w:rPr>
                          <w:rFonts w:ascii="Andika" w:hAnsi="Andika" w:cs="Andika"/>
                        </w:rPr>
                        <w:t>are: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D34A3">
                        <w:rPr>
                          <w:rFonts w:ascii="Andika" w:hAnsi="Andika" w:cs="Andika"/>
                        </w:rPr>
                        <w:t xml:space="preserve">I, you, he, she, it, we, they, me, you, him, her, it, us, </w:t>
                      </w:r>
                      <w:r>
                        <w:rPr>
                          <w:rFonts w:ascii="Andika" w:hAnsi="Andika" w:cs="Andika"/>
                        </w:rPr>
                        <w:t xml:space="preserve">and </w:t>
                      </w:r>
                      <w:r w:rsidRPr="004D34A3">
                        <w:rPr>
                          <w:rFonts w:ascii="Andika" w:hAnsi="Andika" w:cs="Andika"/>
                        </w:rPr>
                        <w:t>them</w:t>
                      </w:r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1E5C19" w:rsidRPr="004D34A3" w:rsidP="001E5C19" w14:paraId="530B5867" w14:textId="77777777">
                      <w:pPr>
                        <w:rPr>
                          <w:rFonts w:ascii="Andika" w:hAnsi="Andika" w:cs="Andika"/>
                        </w:rPr>
                      </w:pPr>
                      <w:r w:rsidRPr="00FC3D4E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FC3D4E">
                        <w:rPr>
                          <w:rFonts w:ascii="Andika" w:hAnsi="Andika" w:cs="Andika"/>
                          <w:b/>
                          <w:bCs/>
                        </w:rPr>
                        <w:t>possessive pronoun</w:t>
                      </w:r>
                      <w:r w:rsidRPr="00FC3D4E">
                        <w:rPr>
                          <w:rFonts w:ascii="Andika" w:hAnsi="Andika" w:cs="Andika"/>
                        </w:rPr>
                        <w:t xml:space="preserve"> is a pronoun that shows ownership or possession—it tells you who something belongs to</w:t>
                      </w:r>
                      <w:r>
                        <w:rPr>
                          <w:rFonts w:ascii="Andika" w:hAnsi="Andika" w:cs="Andika"/>
                        </w:rPr>
                        <w:t xml:space="preserve"> -</w:t>
                      </w:r>
                      <w:r w:rsidRPr="00FC3D4E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C3D4E">
                        <w:rPr>
                          <w:rFonts w:ascii="Andika" w:hAnsi="Andika" w:cs="Andika"/>
                        </w:rPr>
                        <w:t xml:space="preserve">The main possessive pronouns </w:t>
                      </w:r>
                      <w:r w:rsidRPr="00FC3D4E">
                        <w:rPr>
                          <w:rFonts w:ascii="Andika" w:hAnsi="Andika" w:cs="Andika"/>
                        </w:rPr>
                        <w:t>are: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C3D4E">
                        <w:rPr>
                          <w:rFonts w:ascii="Andika" w:hAnsi="Andika" w:cs="Andika"/>
                        </w:rPr>
                        <w:t>mine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yours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his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hers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ours</w:t>
                      </w:r>
                      <w:r>
                        <w:rPr>
                          <w:rFonts w:ascii="Andika" w:hAnsi="Andika" w:cs="Andika"/>
                        </w:rPr>
                        <w:t xml:space="preserve">, and </w:t>
                      </w:r>
                      <w:r w:rsidRPr="00FC3D4E">
                        <w:rPr>
                          <w:rFonts w:ascii="Andika" w:hAnsi="Andika" w:cs="Andika"/>
                        </w:rPr>
                        <w:t>theirs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2D26B3" w:rsidRPr="009762B1">
        <w:rPr>
          <w:rFonts w:ascii="Andika" w:hAnsi="Andika" w:cs="Andika"/>
          <w:b/>
          <w:bCs/>
          <w:noProof/>
          <w:sz w:val="24"/>
          <w:szCs w:val="24"/>
        </w:rPr>
        <w:t>Possessive pronouns</w:t>
      </w:r>
      <w:r w:rsidR="002D26B3" w:rsidRPr="00FE4EBF">
        <w:rPr>
          <w:rFonts w:ascii="Andika" w:hAnsi="Andika" w:cs="Andika"/>
          <w:noProof/>
          <w:sz w:val="20"/>
          <w:szCs w:val="16"/>
        </w:rPr>
        <w:br/>
      </w:r>
      <w:r w:rsidR="002D26B3" w:rsidRPr="009762B1">
        <w:rPr>
          <w:rFonts w:ascii="Andika" w:hAnsi="Andika" w:cs="Andika"/>
          <w:noProof/>
          <w:sz w:val="20"/>
          <w:szCs w:val="16"/>
        </w:rPr>
        <w:t xml:space="preserve">Circle the </w:t>
      </w:r>
      <w:r w:rsidR="002D26B3" w:rsidRPr="001E5C19">
        <w:rPr>
          <w:rFonts w:ascii="Andika" w:hAnsi="Andika" w:cs="Andika"/>
          <w:b/>
          <w:bCs/>
          <w:noProof/>
          <w:sz w:val="20"/>
          <w:szCs w:val="16"/>
          <w:u w:val="single"/>
        </w:rPr>
        <w:t>possessive</w:t>
      </w:r>
      <w:r w:rsidR="002D26B3" w:rsidRPr="009762B1">
        <w:rPr>
          <w:rFonts w:ascii="Andika" w:hAnsi="Andika" w:cs="Andika"/>
          <w:noProof/>
          <w:sz w:val="20"/>
          <w:szCs w:val="16"/>
        </w:rPr>
        <w:t xml:space="preserve"> pronoun in each sentence.</w:t>
      </w:r>
    </w:p>
    <w:p w14:paraId="0BFCE816" w14:textId="77777777" w:rsidR="001B56D9" w:rsidRPr="00FE4EBF" w:rsidRDefault="002D26B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shiny red bicycle is mine.</w:t>
      </w:r>
      <w:r w:rsidRPr="00FE4EBF">
        <w:rPr>
          <w:rFonts w:ascii="Andika" w:hAnsi="Andika" w:cs="Andika"/>
          <w:szCs w:val="22"/>
        </w:rPr>
        <w:t xml:space="preserve"> </w:t>
      </w:r>
    </w:p>
    <w:p w14:paraId="00605961" w14:textId="77777777" w:rsidR="001B56D9" w:rsidRPr="00FE4EBF" w:rsidRDefault="002D26B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tall house on the corner is theirs.</w:t>
      </w:r>
      <w:r w:rsidRPr="00FE4EBF">
        <w:rPr>
          <w:rFonts w:ascii="Andika" w:hAnsi="Andika" w:cs="Andika"/>
          <w:szCs w:val="22"/>
        </w:rPr>
        <w:t xml:space="preserve"> </w:t>
      </w:r>
    </w:p>
    <w:p w14:paraId="0B51995C" w14:textId="77777777" w:rsidR="001B56D9" w:rsidRPr="00FE4EBF" w:rsidRDefault="002D26B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Is this heavy wooden box yours?</w:t>
      </w:r>
      <w:r w:rsidRPr="00FE4EBF">
        <w:rPr>
          <w:rFonts w:ascii="Andika" w:hAnsi="Andika" w:cs="Andika"/>
          <w:szCs w:val="22"/>
        </w:rPr>
        <w:t xml:space="preserve"> </w:t>
      </w:r>
    </w:p>
    <w:p w14:paraId="54751DF6" w14:textId="77777777" w:rsidR="001B56D9" w:rsidRPr="00FE4EBF" w:rsidRDefault="002D26B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sparkly crown was definitely hers.</w:t>
      </w:r>
      <w:r w:rsidRPr="00FE4EBF">
        <w:rPr>
          <w:rFonts w:ascii="Andika" w:hAnsi="Andika" w:cs="Andika"/>
          <w:szCs w:val="22"/>
        </w:rPr>
        <w:t xml:space="preserve"> </w:t>
      </w:r>
    </w:p>
    <w:p w14:paraId="2C0B4FC9" w14:textId="77777777" w:rsidR="001B56D9" w:rsidRPr="00FE4EBF" w:rsidRDefault="002D26B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victory in the race was ours.</w:t>
      </w:r>
      <w:r w:rsidRPr="00FE4EBF">
        <w:rPr>
          <w:rFonts w:ascii="Andika" w:hAnsi="Andika" w:cs="Andika"/>
          <w:szCs w:val="22"/>
        </w:rPr>
        <w:t xml:space="preserve"> </w:t>
      </w:r>
    </w:p>
    <w:p w14:paraId="49008C04" w14:textId="77777777" w:rsidR="001B56D9" w:rsidRPr="00FE4EBF" w:rsidRDefault="002D26B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blue lunchbox is his.</w:t>
      </w:r>
      <w:r w:rsidRPr="00FE4EBF">
        <w:rPr>
          <w:rFonts w:ascii="Andika" w:hAnsi="Andika" w:cs="Andika"/>
          <w:szCs w:val="22"/>
        </w:rPr>
        <w:t xml:space="preserve"> </w:t>
      </w:r>
    </w:p>
    <w:p w14:paraId="35083F8F" w14:textId="77777777" w:rsidR="001B56D9" w:rsidRPr="00FE4EBF" w:rsidRDefault="002D26B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final decision is yours.</w:t>
      </w:r>
      <w:r w:rsidRPr="00FE4EBF">
        <w:rPr>
          <w:rFonts w:ascii="Andika" w:hAnsi="Andika" w:cs="Andika"/>
          <w:szCs w:val="22"/>
        </w:rPr>
        <w:t xml:space="preserve"> </w:t>
      </w:r>
    </w:p>
    <w:p w14:paraId="187B1D14" w14:textId="77777777" w:rsidR="001B56D9" w:rsidRPr="00FE4EBF" w:rsidRDefault="002D26B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Those scattered toys are theirs.</w:t>
      </w:r>
      <w:r w:rsidRPr="00FE4EBF">
        <w:rPr>
          <w:rFonts w:ascii="Andika" w:hAnsi="Andika" w:cs="Andika"/>
          <w:szCs w:val="22"/>
        </w:rPr>
        <w:t xml:space="preserve"> </w:t>
      </w:r>
    </w:p>
    <w:p w14:paraId="461750B9" w14:textId="77777777" w:rsidR="001B56D9" w:rsidRPr="00FE4EBF" w:rsidRDefault="002D26B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beautiful painting is mine.</w:t>
      </w:r>
      <w:r w:rsidRPr="00FE4EBF">
        <w:rPr>
          <w:rFonts w:ascii="Andika" w:hAnsi="Andika" w:cs="Andika"/>
          <w:szCs w:val="22"/>
        </w:rPr>
        <w:t xml:space="preserve"> </w:t>
      </w:r>
    </w:p>
    <w:p w14:paraId="0780957D" w14:textId="77777777" w:rsidR="001B56D9" w:rsidRPr="00FE4EBF" w:rsidRDefault="002D26B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choice of a movie was hers.</w:t>
      </w:r>
      <w:r w:rsidRPr="00FE4EBF">
        <w:rPr>
          <w:rFonts w:ascii="Andika" w:hAnsi="Andika" w:cs="Andika"/>
          <w:szCs w:val="22"/>
        </w:rPr>
        <w:t xml:space="preserve"> </w:t>
      </w:r>
    </w:p>
    <w:p w14:paraId="6AF38C70" w14:textId="77777777" w:rsidR="001B56D9" w:rsidRPr="00FE4EBF" w:rsidRDefault="002D26B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green garden is ours.</w:t>
      </w:r>
      <w:r w:rsidRPr="00FE4EBF">
        <w:rPr>
          <w:rFonts w:ascii="Andika" w:hAnsi="Andika" w:cs="Andika"/>
          <w:szCs w:val="22"/>
        </w:rPr>
        <w:t xml:space="preserve"> </w:t>
      </w:r>
    </w:p>
    <w:p w14:paraId="1C5F8F17" w14:textId="0F75F54D" w:rsidR="001B56D9" w:rsidRPr="00FE4EBF" w:rsidRDefault="002D26B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loudest cheer was his.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C3BC5" w14:textId="77777777" w:rsidR="002D26B3" w:rsidRDefault="002D26B3">
      <w:pPr>
        <w:spacing w:after="0" w:line="240" w:lineRule="auto"/>
      </w:pPr>
      <w:r>
        <w:separator/>
      </w:r>
    </w:p>
  </w:endnote>
  <w:endnote w:type="continuationSeparator" w:id="0">
    <w:p w14:paraId="6390C63F" w14:textId="77777777" w:rsidR="002D26B3" w:rsidRDefault="002D2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2D26B3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2D26B3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03641" w14:textId="77777777" w:rsidR="002D26B3" w:rsidRDefault="002D26B3">
      <w:pPr>
        <w:spacing w:after="0" w:line="240" w:lineRule="auto"/>
      </w:pPr>
      <w:r>
        <w:separator/>
      </w:r>
    </w:p>
  </w:footnote>
  <w:footnote w:type="continuationSeparator" w:id="0">
    <w:p w14:paraId="3E6CBE7F" w14:textId="77777777" w:rsidR="002D26B3" w:rsidRDefault="002D2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2D26B3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021334B8" wp14:editId="35DA2D1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76A6E0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3E68AF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0EFB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728F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F232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621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5A2A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CA40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FCB5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7444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7EBEA9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32A1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2ED8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EA61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80FB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B67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9CBF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18E0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D202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31EEF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3A46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FA1C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20D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0436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0E20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B81B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DC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7E90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0D4206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0C91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9A86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B897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5EFD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CE3A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6A2A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9A24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821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0228F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36B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B629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EC20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7AC1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70EA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06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D2C5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B451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EAC62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46B9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3487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E0A2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DC12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869C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38A4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747D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345E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3A206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86BD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9CDF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74E0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5066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46A3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B451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96C8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8486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AA947E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CAB7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84A2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E82B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DE13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22A1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D273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4AA2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FEB5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86DAFDA6">
      <w:start w:val="1"/>
      <w:numFmt w:val="decimal"/>
      <w:lvlText w:val="%1."/>
      <w:lvlJc w:val="left"/>
      <w:pPr>
        <w:ind w:left="720" w:hanging="360"/>
      </w:pPr>
    </w:lvl>
    <w:lvl w:ilvl="1" w:tplc="926C9F08">
      <w:start w:val="1"/>
      <w:numFmt w:val="lowerLetter"/>
      <w:lvlText w:val="%2."/>
      <w:lvlJc w:val="left"/>
      <w:pPr>
        <w:ind w:left="1440" w:hanging="360"/>
      </w:pPr>
    </w:lvl>
    <w:lvl w:ilvl="2" w:tplc="964C8C58" w:tentative="1">
      <w:start w:val="1"/>
      <w:numFmt w:val="lowerRoman"/>
      <w:lvlText w:val="%3."/>
      <w:lvlJc w:val="right"/>
      <w:pPr>
        <w:ind w:left="2160" w:hanging="180"/>
      </w:pPr>
    </w:lvl>
    <w:lvl w:ilvl="3" w:tplc="8AC8916E" w:tentative="1">
      <w:start w:val="1"/>
      <w:numFmt w:val="decimal"/>
      <w:lvlText w:val="%4."/>
      <w:lvlJc w:val="left"/>
      <w:pPr>
        <w:ind w:left="2880" w:hanging="360"/>
      </w:pPr>
    </w:lvl>
    <w:lvl w:ilvl="4" w:tplc="BAB4FBF4" w:tentative="1">
      <w:start w:val="1"/>
      <w:numFmt w:val="lowerLetter"/>
      <w:lvlText w:val="%5."/>
      <w:lvlJc w:val="left"/>
      <w:pPr>
        <w:ind w:left="3600" w:hanging="360"/>
      </w:pPr>
    </w:lvl>
    <w:lvl w:ilvl="5" w:tplc="4246FBA4" w:tentative="1">
      <w:start w:val="1"/>
      <w:numFmt w:val="lowerRoman"/>
      <w:lvlText w:val="%6."/>
      <w:lvlJc w:val="right"/>
      <w:pPr>
        <w:ind w:left="4320" w:hanging="180"/>
      </w:pPr>
    </w:lvl>
    <w:lvl w:ilvl="6" w:tplc="6296A8E4" w:tentative="1">
      <w:start w:val="1"/>
      <w:numFmt w:val="decimal"/>
      <w:lvlText w:val="%7."/>
      <w:lvlJc w:val="left"/>
      <w:pPr>
        <w:ind w:left="5040" w:hanging="360"/>
      </w:pPr>
    </w:lvl>
    <w:lvl w:ilvl="7" w:tplc="B7886572" w:tentative="1">
      <w:start w:val="1"/>
      <w:numFmt w:val="lowerLetter"/>
      <w:lvlText w:val="%8."/>
      <w:lvlJc w:val="left"/>
      <w:pPr>
        <w:ind w:left="5760" w:hanging="360"/>
      </w:pPr>
    </w:lvl>
    <w:lvl w:ilvl="8" w:tplc="5372D1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A484EE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E25C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D6C0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1638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64FE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B682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F80A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70B0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FC6A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A0A6A7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A258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9CA3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D6AF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723D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BCAB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704D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162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D00C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4F028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54EA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F0C9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FC38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78D7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30D1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017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1EEA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4235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1D9AF1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DAC1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AC97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D461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D0E4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CABB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08A3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D6BD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FA18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3050B4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3A89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8C28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FE79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4089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A265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A886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BE2E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27B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5F1C45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D003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4A1A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0C5F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3409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04BA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2A95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22BC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ABF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1138ED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1CDA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4858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725C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ABF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706E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26A4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7A78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9E40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510A69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EAE6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0840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D6AD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42F6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4650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78DB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025C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EEC4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18723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D0D5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5CB0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BAD9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3A2E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1C26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F67E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3A35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3C64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707CB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0835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161C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26FB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0C31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645F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7405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DA56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47A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43964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425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F241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3647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DE32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F6C5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989A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54F3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80F4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69A57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165E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ACF2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69C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766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45D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5EE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CE23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02D5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6D34CF68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6D0E0E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2CE8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4659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7CBF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E639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54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0261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9015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E088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E70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7CA0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68E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5E59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6881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A4F6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AC2A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524C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57EECF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20E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C81C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58FB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9ECA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E6A5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5209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A806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2C03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1FECE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B086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6486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FEF3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C4E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04FA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1472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76F3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AEFF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15F4A8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98BC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70B4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482C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345A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8DB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E4B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5C98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60A0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EE1C3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A86C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8CA4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1A65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2442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C243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9C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1209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6A7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E84A1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168E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AC89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F059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4CCD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02A3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684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0ACE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6A1D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32843B1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B0B2F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A4EEA6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06E5E7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F0A587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9F003B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DAC56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54EE63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992947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7EB2FFFA">
      <w:start w:val="1"/>
      <w:numFmt w:val="decimal"/>
      <w:lvlText w:val="%1."/>
      <w:lvlJc w:val="left"/>
      <w:pPr>
        <w:ind w:left="720" w:hanging="360"/>
      </w:pPr>
    </w:lvl>
    <w:lvl w:ilvl="1" w:tplc="A300E68C">
      <w:start w:val="1"/>
      <w:numFmt w:val="lowerLetter"/>
      <w:lvlText w:val="%2."/>
      <w:lvlJc w:val="left"/>
      <w:pPr>
        <w:ind w:left="1440" w:hanging="360"/>
      </w:pPr>
    </w:lvl>
    <w:lvl w:ilvl="2" w:tplc="507C00E6" w:tentative="1">
      <w:start w:val="1"/>
      <w:numFmt w:val="lowerRoman"/>
      <w:lvlText w:val="%3."/>
      <w:lvlJc w:val="right"/>
      <w:pPr>
        <w:ind w:left="2160" w:hanging="180"/>
      </w:pPr>
    </w:lvl>
    <w:lvl w:ilvl="3" w:tplc="AF7CAFA4" w:tentative="1">
      <w:start w:val="1"/>
      <w:numFmt w:val="decimal"/>
      <w:lvlText w:val="%4."/>
      <w:lvlJc w:val="left"/>
      <w:pPr>
        <w:ind w:left="2880" w:hanging="360"/>
      </w:pPr>
    </w:lvl>
    <w:lvl w:ilvl="4" w:tplc="AB0ED0F2" w:tentative="1">
      <w:start w:val="1"/>
      <w:numFmt w:val="lowerLetter"/>
      <w:lvlText w:val="%5."/>
      <w:lvlJc w:val="left"/>
      <w:pPr>
        <w:ind w:left="3600" w:hanging="360"/>
      </w:pPr>
    </w:lvl>
    <w:lvl w:ilvl="5" w:tplc="535EC256" w:tentative="1">
      <w:start w:val="1"/>
      <w:numFmt w:val="lowerRoman"/>
      <w:lvlText w:val="%6."/>
      <w:lvlJc w:val="right"/>
      <w:pPr>
        <w:ind w:left="4320" w:hanging="180"/>
      </w:pPr>
    </w:lvl>
    <w:lvl w:ilvl="6" w:tplc="DD443BC2" w:tentative="1">
      <w:start w:val="1"/>
      <w:numFmt w:val="decimal"/>
      <w:lvlText w:val="%7."/>
      <w:lvlJc w:val="left"/>
      <w:pPr>
        <w:ind w:left="5040" w:hanging="360"/>
      </w:pPr>
    </w:lvl>
    <w:lvl w:ilvl="7" w:tplc="D22ED0EC" w:tentative="1">
      <w:start w:val="1"/>
      <w:numFmt w:val="lowerLetter"/>
      <w:lvlText w:val="%8."/>
      <w:lvlJc w:val="left"/>
      <w:pPr>
        <w:ind w:left="5760" w:hanging="360"/>
      </w:pPr>
    </w:lvl>
    <w:lvl w:ilvl="8" w:tplc="7D5814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BCD49C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4203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941E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6002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6458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6C55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0411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8D7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9C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832800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4A78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6F9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1865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686F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426F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442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9A5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E0C4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1AE667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9C49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7A95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4AA1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D85C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E685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747A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A6F5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9EC4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CAB4E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1E67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CAA6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22B2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7A07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F2FC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82CF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B6D9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2C1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7FF2D1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40A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F032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B6B5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8028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FAAC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2E2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144D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B29D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467C7B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B2F1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A0B3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7CB1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06E5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2860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BC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DE88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839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E6C6F7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B090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AEFD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30F9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9E33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FCD3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0A4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42BA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A65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2C4CD6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88B3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22CE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40E7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8D6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EEA5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0ACE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02D6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3EA1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26B3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547E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0FEE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2026-02-13T13:47:00Z</dcterms:modified>
</cp:coreProperties>
</file>